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center"/>
      </w:pPr>
      <w:bookmarkStart w:id="0" w:name="P169"/>
      <w:bookmarkEnd w:id="0"/>
      <w:r>
        <w:t>ФОРМА ПАСПОРТА ИНВЕСТИЦИОННОГО ПРОЕКТА</w:t>
      </w: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center"/>
        <w:outlineLvl w:val="2"/>
      </w:pPr>
      <w:r>
        <w:t>ФОРМА 1</w:t>
      </w: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ind w:firstLine="540"/>
        <w:jc w:val="both"/>
      </w:pPr>
      <w:r>
        <w:t>Сведения о заявителе:</w:t>
      </w:r>
    </w:p>
    <w:p w:rsidR="00784C78" w:rsidRDefault="00784C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3345"/>
      </w:tblGrid>
      <w:tr w:rsidR="00784C78">
        <w:tc>
          <w:tcPr>
            <w:tcW w:w="567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3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Наименование пункта</w:t>
            </w:r>
          </w:p>
        </w:tc>
        <w:tc>
          <w:tcPr>
            <w:tcW w:w="3345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Полное наименование юридического лица с указанием организационно-правовой формы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Краткое наименование юридического лица с указанием организационно-правовой формы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Дата регистрации юридического лица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Местонахождение и адрес юридического лица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Идентификационный номер налогоплательщика (ИНН)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Код причины постановки на учет (КПП)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Основной государственный регистрационный номер (ОГРН)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Учредители юридического лица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Сведения о наличии (отсутствии) филиалов и представительств за пределами моногорода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 xml:space="preserve">Основные виды экономической деятельности юридического лица с указанием кодов по </w:t>
            </w:r>
            <w:hyperlink r:id="rId5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 xml:space="preserve">Сведения о среднесписочной численности работников за предшествующие 3 года (либо за период существования юридического лица, если оно существует менее 3 лет) </w:t>
            </w:r>
            <w:hyperlink w:anchor="P23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Сведения о применяемом налоговом режиме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Юридическое лицо является (не является) градообразующей организацией моногорода или ее дочерней организацией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 xml:space="preserve">Деятельность юридического лица осуществляется (не осуществляется) исключительно на территории </w:t>
            </w:r>
            <w:r>
              <w:lastRenderedPageBreak/>
              <w:t>опережающего развития моногорода или за ее пределами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Сведения об успешно реализованных юридическим лицом инвестиционных проектах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Контактное лицо юридического лица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Телефон юридического лица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Адрес электронной почты юридического лица</w:t>
            </w:r>
          </w:p>
        </w:tc>
        <w:tc>
          <w:tcPr>
            <w:tcW w:w="3345" w:type="dxa"/>
          </w:tcPr>
          <w:p w:rsidR="00784C78" w:rsidRDefault="00784C78">
            <w:pPr>
              <w:pStyle w:val="ConsPlusNormal"/>
            </w:pPr>
          </w:p>
        </w:tc>
      </w:tr>
    </w:tbl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ind w:firstLine="540"/>
        <w:jc w:val="both"/>
      </w:pPr>
      <w:r>
        <w:t>--------------------------------</w:t>
      </w:r>
    </w:p>
    <w:p w:rsidR="00784C78" w:rsidRDefault="00784C78">
      <w:pPr>
        <w:pStyle w:val="ConsPlusNormal"/>
        <w:spacing w:before="240"/>
        <w:ind w:firstLine="540"/>
        <w:jc w:val="both"/>
      </w:pPr>
      <w:bookmarkStart w:id="1" w:name="P234"/>
      <w:bookmarkEnd w:id="1"/>
      <w:r>
        <w:t>&lt;*&gt; показатель не заполняется при подаче обращения на заключение дополнительного соглашения об осуществлении деятельности на территории опережающего развития, создаваемой на территории монопрофильного муниципального образования Иркутской области (моногорода).</w:t>
      </w: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center"/>
        <w:outlineLvl w:val="2"/>
      </w:pPr>
      <w:r>
        <w:t>ФОРМА 2</w:t>
      </w: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ind w:firstLine="540"/>
        <w:jc w:val="both"/>
      </w:pPr>
      <w:r>
        <w:t>Сведения об инвестиционном проекте:</w:t>
      </w:r>
    </w:p>
    <w:p w:rsidR="00784C78" w:rsidRDefault="00784C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1485"/>
        <w:gridCol w:w="1860"/>
      </w:tblGrid>
      <w:tr w:rsidR="00784C78">
        <w:tc>
          <w:tcPr>
            <w:tcW w:w="567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03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Наименование пункта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Наименование инвестиционного проекта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 xml:space="preserve">Вид экономической деятельности по инвестиционному проекту с указанием кодов по </w:t>
            </w:r>
            <w:hyperlink r:id="rId6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Наименование территории опережающего развития, на которой планируется реализация инвестиционного проекта (далее - ТОР)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Срок реализации инвестиционного проекта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Срок выхода инвестиционного проекта на проектную мощность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Годовой объем производства продукции в натуральном выражении при выходе инвестиционного проекта на проектную мощность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 xml:space="preserve">Наличие права собственности (пользования) на земельный участок, предназначенный для </w:t>
            </w:r>
            <w:r>
              <w:lastRenderedPageBreak/>
              <w:t>реализации инвестиционного проекта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Наличие права собственности (пользования) на объекты недвижимого имущества, предназначенные для реализации инвестиционного проекта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Общая стоимость инвестиционного проекта (без НДС), тыс. рублей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 w:val="restart"/>
          </w:tcPr>
          <w:p w:rsidR="00784C78" w:rsidRDefault="00784C7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03" w:type="dxa"/>
            <w:vMerge w:val="restart"/>
          </w:tcPr>
          <w:p w:rsidR="00784C78" w:rsidRDefault="00784C78">
            <w:pPr>
              <w:pStyle w:val="ConsPlusNormal"/>
              <w:jc w:val="both"/>
            </w:pPr>
            <w:r>
              <w:t>Структура финансирования инвестиционного проекта (без НДС)</w:t>
            </w:r>
          </w:p>
        </w:tc>
        <w:tc>
          <w:tcPr>
            <w:tcW w:w="1485" w:type="dxa"/>
          </w:tcPr>
          <w:p w:rsidR="00784C78" w:rsidRDefault="00784C78">
            <w:pPr>
              <w:pStyle w:val="ConsPlusNormal"/>
              <w:jc w:val="center"/>
            </w:pPr>
            <w:r>
              <w:t>Собственные средства, %</w:t>
            </w:r>
          </w:p>
        </w:tc>
        <w:tc>
          <w:tcPr>
            <w:tcW w:w="1860" w:type="dxa"/>
            <w:vAlign w:val="bottom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1485" w:type="dxa"/>
          </w:tcPr>
          <w:p w:rsidR="00784C78" w:rsidRDefault="00784C78">
            <w:pPr>
              <w:pStyle w:val="ConsPlusNormal"/>
              <w:jc w:val="center"/>
            </w:pPr>
            <w:r>
              <w:t>Заемные средства, %</w:t>
            </w:r>
          </w:p>
        </w:tc>
        <w:tc>
          <w:tcPr>
            <w:tcW w:w="1860" w:type="dxa"/>
            <w:vAlign w:val="bottom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1485" w:type="dxa"/>
          </w:tcPr>
          <w:p w:rsidR="00784C78" w:rsidRDefault="00784C78">
            <w:pPr>
              <w:pStyle w:val="ConsPlusNormal"/>
              <w:jc w:val="center"/>
            </w:pPr>
            <w:r>
              <w:t>Иные средства, %</w:t>
            </w:r>
          </w:p>
        </w:tc>
        <w:tc>
          <w:tcPr>
            <w:tcW w:w="1860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1485" w:type="dxa"/>
          </w:tcPr>
          <w:p w:rsidR="00784C78" w:rsidRDefault="00784C78">
            <w:pPr>
              <w:pStyle w:val="ConsPlusNormal"/>
              <w:jc w:val="center"/>
            </w:pPr>
            <w:r>
              <w:t>Итого, %</w:t>
            </w:r>
          </w:p>
        </w:tc>
        <w:tc>
          <w:tcPr>
            <w:tcW w:w="1860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 w:val="restart"/>
          </w:tcPr>
          <w:p w:rsidR="00784C78" w:rsidRDefault="00784C7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Объем планируемых капитальных вложений (без НДС) - всего (тыс. рублей), в том числе затраты на: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новое строительство, тыс. рублей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техническое перевооружение, модернизацию основных средств, тыс. рублей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реконструкцию зданий, тыс. рублей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приобретение машин, тыс. рублей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  <w:vMerge/>
          </w:tcPr>
          <w:p w:rsidR="00784C78" w:rsidRDefault="00784C78">
            <w:pPr>
              <w:pStyle w:val="ConsPlusNormal"/>
            </w:pP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приобретение оборудования, тыс. рублей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Сведения о наличии (о намерениях заключения) контрактов с градообразующей организацией моногорода или ее дочерними организациями и (или) получении выручки от реализации товаров, оказания услуг градообразующей организации моногорода или ее дочерним организациям в объеме, превышающем 50 процентов всей выручки, получаемой от реализации товаров (услуг), выполненных работ, произведенных (оказанных) в результате реализации инвестиционного проекта (предусматривается/не предусматривается)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Сведения о наличии намерений организации производства подакцизных товаров (за исключением легковых автомобилей, мотоциклов и стали жидкой), производства товаров и (или) оказания услуг, выполнения работ по основному виду экономической деятельности градообразующей организации моногорода в результате реализации инвестиционного проекта (предусматривается/не предусматривается)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Значения показателей экономической эффективности инвестиционного проекта: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простой срок окупаемости, лет</w:t>
            </w:r>
          </w:p>
        </w:tc>
        <w:tc>
          <w:tcPr>
            <w:tcW w:w="3345" w:type="dxa"/>
            <w:gridSpan w:val="2"/>
            <w:vAlign w:val="center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567" w:type="dxa"/>
          </w:tcPr>
          <w:p w:rsidR="00784C78" w:rsidRDefault="00784C7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103" w:type="dxa"/>
          </w:tcPr>
          <w:p w:rsidR="00784C78" w:rsidRDefault="00784C78">
            <w:pPr>
              <w:pStyle w:val="ConsPlusNormal"/>
              <w:jc w:val="both"/>
            </w:pPr>
            <w:r>
              <w:t>Ключевые риски инвестиционного проекта</w:t>
            </w:r>
          </w:p>
        </w:tc>
        <w:tc>
          <w:tcPr>
            <w:tcW w:w="3345" w:type="dxa"/>
            <w:gridSpan w:val="2"/>
          </w:tcPr>
          <w:p w:rsidR="00784C78" w:rsidRDefault="00784C78">
            <w:pPr>
              <w:pStyle w:val="ConsPlusNormal"/>
            </w:pPr>
          </w:p>
        </w:tc>
      </w:tr>
    </w:tbl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center"/>
        <w:outlineLvl w:val="2"/>
      </w:pPr>
      <w:r>
        <w:t>ФОРМА 3</w:t>
      </w: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ind w:firstLine="540"/>
        <w:jc w:val="both"/>
      </w:pPr>
      <w:r>
        <w:t>Основные показатели инвестиционного проекта (начиная с года включения юридического лица в реестр резидентов ТОР):</w:t>
      </w:r>
    </w:p>
    <w:p w:rsidR="00784C78" w:rsidRDefault="00784C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3061"/>
        <w:gridCol w:w="823"/>
        <w:gridCol w:w="823"/>
        <w:gridCol w:w="823"/>
        <w:gridCol w:w="823"/>
        <w:gridCol w:w="364"/>
        <w:gridCol w:w="340"/>
        <w:gridCol w:w="340"/>
        <w:gridCol w:w="340"/>
        <w:gridCol w:w="724"/>
      </w:tblGrid>
      <w:tr w:rsidR="00784C78">
        <w:tc>
          <w:tcPr>
            <w:tcW w:w="48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823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823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2-й год</w:t>
            </w:r>
          </w:p>
        </w:tc>
        <w:tc>
          <w:tcPr>
            <w:tcW w:w="823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3-й год</w:t>
            </w:r>
          </w:p>
        </w:tc>
        <w:tc>
          <w:tcPr>
            <w:tcW w:w="823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4-й год</w:t>
            </w:r>
          </w:p>
        </w:tc>
        <w:tc>
          <w:tcPr>
            <w:tcW w:w="36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72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Итого</w:t>
            </w:r>
          </w:p>
        </w:tc>
      </w:tr>
      <w:tr w:rsidR="00784C78">
        <w:tc>
          <w:tcPr>
            <w:tcW w:w="48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  <w:vAlign w:val="center"/>
          </w:tcPr>
          <w:p w:rsidR="00784C78" w:rsidRDefault="00784C78">
            <w:pPr>
              <w:pStyle w:val="ConsPlusNormal"/>
              <w:jc w:val="both"/>
            </w:pPr>
            <w:r>
              <w:t xml:space="preserve">План создания новых постоянных рабочих мест резидентом ТОР - всего </w:t>
            </w:r>
            <w:hyperlink w:anchor="P392">
              <w:r>
                <w:rPr>
                  <w:color w:val="0000FF"/>
                </w:rPr>
                <w:t>&lt;1&gt;</w:t>
              </w:r>
            </w:hyperlink>
            <w:r>
              <w:t>, ед.:</w:t>
            </w: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64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724" w:type="dxa"/>
            <w:vAlign w:val="bottom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48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061" w:type="dxa"/>
            <w:vAlign w:val="center"/>
          </w:tcPr>
          <w:p w:rsidR="00784C78" w:rsidRDefault="00784C78">
            <w:pPr>
              <w:pStyle w:val="ConsPlusNormal"/>
              <w:jc w:val="both"/>
            </w:pPr>
            <w:r>
              <w:t>в том числе с привлечением иностранной рабочей силы, ед.</w:t>
            </w: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64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724" w:type="dxa"/>
            <w:vAlign w:val="bottom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48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061" w:type="dxa"/>
            <w:vAlign w:val="center"/>
          </w:tcPr>
          <w:p w:rsidR="00784C78" w:rsidRDefault="00784C78">
            <w:pPr>
              <w:pStyle w:val="ConsPlusNormal"/>
              <w:jc w:val="both"/>
            </w:pPr>
            <w:r>
              <w:t xml:space="preserve">доля создаваемых новых рабочих мест с привлечением иностранной рабочей силы </w:t>
            </w:r>
            <w:hyperlink w:anchor="P393">
              <w:r>
                <w:rPr>
                  <w:color w:val="0000FF"/>
                </w:rPr>
                <w:t>&lt;2&gt;</w:t>
              </w:r>
            </w:hyperlink>
            <w:r>
              <w:t>, %</w:t>
            </w: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64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724" w:type="dxa"/>
            <w:vAlign w:val="bottom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48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vAlign w:val="center"/>
          </w:tcPr>
          <w:p w:rsidR="00784C78" w:rsidRDefault="00784C78">
            <w:pPr>
              <w:pStyle w:val="ConsPlusNormal"/>
              <w:jc w:val="both"/>
            </w:pPr>
            <w:r>
              <w:t>Общая стоимость инвестиционного проекта (без НДС), тыс. рублей</w:t>
            </w: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64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724" w:type="dxa"/>
            <w:vAlign w:val="bottom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48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  <w:vAlign w:val="center"/>
          </w:tcPr>
          <w:p w:rsidR="00784C78" w:rsidRDefault="00784C78">
            <w:pPr>
              <w:pStyle w:val="ConsPlusNormal"/>
              <w:jc w:val="both"/>
            </w:pPr>
            <w:r>
              <w:t xml:space="preserve">Объем капитальных вложений, осуществленных в ходе </w:t>
            </w:r>
            <w:r>
              <w:lastRenderedPageBreak/>
              <w:t xml:space="preserve">реализации инвестиционного проекта (без НДС) </w:t>
            </w:r>
            <w:hyperlink w:anchor="P394">
              <w:r>
                <w:rPr>
                  <w:color w:val="0000FF"/>
                </w:rPr>
                <w:t>&lt;3&gt;</w:t>
              </w:r>
            </w:hyperlink>
            <w:r>
              <w:t>, тыс. рублей</w:t>
            </w: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64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724" w:type="dxa"/>
            <w:vAlign w:val="bottom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48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  <w:vAlign w:val="center"/>
          </w:tcPr>
          <w:p w:rsidR="00784C78" w:rsidRDefault="00784C78">
            <w:pPr>
              <w:pStyle w:val="ConsPlusNormal"/>
              <w:jc w:val="both"/>
            </w:pPr>
            <w:r>
              <w:t>Объем выручки от реализации продукции, работ, услуг, тыс. рублей</w:t>
            </w: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823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64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340" w:type="dxa"/>
            <w:vAlign w:val="bottom"/>
          </w:tcPr>
          <w:p w:rsidR="00784C78" w:rsidRDefault="00784C78">
            <w:pPr>
              <w:pStyle w:val="ConsPlusNormal"/>
            </w:pPr>
          </w:p>
        </w:tc>
        <w:tc>
          <w:tcPr>
            <w:tcW w:w="724" w:type="dxa"/>
            <w:vAlign w:val="bottom"/>
          </w:tcPr>
          <w:p w:rsidR="00784C78" w:rsidRDefault="00784C78">
            <w:pPr>
              <w:pStyle w:val="ConsPlusNormal"/>
            </w:pPr>
          </w:p>
        </w:tc>
      </w:tr>
    </w:tbl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ind w:firstLine="540"/>
        <w:jc w:val="both"/>
      </w:pPr>
      <w:r>
        <w:t>--------------------------------</w:t>
      </w:r>
    </w:p>
    <w:p w:rsidR="00784C78" w:rsidRDefault="00784C78">
      <w:pPr>
        <w:pStyle w:val="ConsPlusNormal"/>
        <w:spacing w:before="240"/>
        <w:ind w:firstLine="540"/>
        <w:jc w:val="both"/>
      </w:pPr>
      <w:bookmarkStart w:id="2" w:name="P392"/>
      <w:bookmarkEnd w:id="2"/>
      <w:r>
        <w:t>&lt;1&gt; в 1-й год должно быть не менее 10 единиц, для юридических лиц, имеющих действующие производственные мощности на территории моногорода до получения статуса резидента ТОР - одновременно не менее среднесписочной численности работников юридического лица за последние 3 года (либо за период его существования, если оно существует менее 3 лет).</w:t>
      </w:r>
    </w:p>
    <w:p w:rsidR="00784C78" w:rsidRDefault="00784C78">
      <w:pPr>
        <w:pStyle w:val="ConsPlusNormal"/>
        <w:spacing w:before="240"/>
        <w:ind w:firstLine="540"/>
        <w:jc w:val="both"/>
      </w:pPr>
      <w:bookmarkStart w:id="3" w:name="P393"/>
      <w:bookmarkEnd w:id="3"/>
      <w:r>
        <w:t>&lt;2&gt; не может быть более 25 процентов.</w:t>
      </w:r>
    </w:p>
    <w:p w:rsidR="00784C78" w:rsidRDefault="00784C78">
      <w:pPr>
        <w:pStyle w:val="ConsPlusNormal"/>
        <w:spacing w:before="240"/>
        <w:ind w:firstLine="540"/>
        <w:jc w:val="both"/>
      </w:pPr>
      <w:bookmarkStart w:id="4" w:name="P394"/>
      <w:bookmarkEnd w:id="4"/>
      <w:r>
        <w:t>&lt;3&gt; не может быть менее 2,5 млн. рублей в течение 1-го года.</w:t>
      </w:r>
    </w:p>
    <w:p w:rsidR="00784C78" w:rsidRDefault="00784C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1700"/>
        <w:gridCol w:w="1726"/>
        <w:gridCol w:w="2809"/>
      </w:tblGrid>
      <w:tr w:rsidR="00784C78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</w:pPr>
            <w:r>
              <w:t>Руководитель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____________</w:t>
            </w:r>
          </w:p>
          <w:p w:rsidR="00784C78" w:rsidRDefault="00784C78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____________/</w:t>
            </w:r>
          </w:p>
          <w:p w:rsidR="00784C78" w:rsidRDefault="00784C78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:rsidR="00784C78" w:rsidRDefault="00784C78">
            <w:pPr>
              <w:pStyle w:val="ConsPlusNormal"/>
              <w:jc w:val="center"/>
            </w:pPr>
            <w:r>
              <w:t>____________________</w:t>
            </w:r>
          </w:p>
          <w:p w:rsidR="00784C78" w:rsidRDefault="00784C78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sectPr w:rsidR="00784C78" w:rsidSect="0078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24723A"/>
    <w:rsid w:val="002E038D"/>
    <w:rsid w:val="003C1D3F"/>
    <w:rsid w:val="00784C78"/>
    <w:rsid w:val="008E5505"/>
    <w:rsid w:val="00B9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D4C3"/>
  <w15:chartTrackingRefBased/>
  <w15:docId w15:val="{6C5EF6EA-41B8-43B6-9219-0B3FE333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C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C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C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C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4C7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84C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38095" TargetMode="External"/><Relationship Id="rId5" Type="http://schemas.openxmlformats.org/officeDocument/2006/relationships/hyperlink" Target="https://login.consultant.ru/link/?req=doc&amp;base=LAW&amp;n=538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9493B-4981-478B-8201-F57988F1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Рогожникова Вероника Валерьевна</dc:creator>
  <cp:keywords/>
  <dc:description/>
  <cp:lastModifiedBy>Рогожникова Вероника Валерьевна</cp:lastModifiedBy>
  <cp:revision>2</cp:revision>
  <dcterms:created xsi:type="dcterms:W3CDTF">2026-07-13T01:26:00Z</dcterms:created>
  <dcterms:modified xsi:type="dcterms:W3CDTF">2026-07-15T02:34:00Z</dcterms:modified>
</cp:coreProperties>
</file>